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3B" w:rsidRPr="0078119E" w:rsidRDefault="003D020A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b/>
          <w:bCs/>
          <w:color w:val="333333"/>
          <w:sz w:val="24"/>
          <w:u w:val="single"/>
          <w:lang w:eastAsia="ru-RU"/>
        </w:rPr>
        <w:t xml:space="preserve"> </w:t>
      </w:r>
    </w:p>
    <w:p w:rsid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  <w:t>Методическая тема МО учителей естественно - научного цикла:</w:t>
      </w:r>
      <w:r w:rsidRPr="0078119E">
        <w:rPr>
          <w:rFonts w:eastAsia="Times New Roman"/>
          <w:color w:val="333333"/>
          <w:sz w:val="24"/>
          <w:lang w:eastAsia="ru-RU"/>
        </w:rPr>
        <w:t> 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«Совершенствование уровня педагогического мастерства педагогов, компетентности в области предметов естественно научного цикла и повышения качества профессиональной деятельности для успешной реализации ФГОС»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32"/>
          <w:szCs w:val="32"/>
          <w:lang w:eastAsia="ru-RU"/>
        </w:rPr>
      </w:pPr>
      <w:r w:rsidRPr="0078119E"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  <w:t>Цели:</w:t>
      </w:r>
      <w:r w:rsidRPr="0078119E">
        <w:rPr>
          <w:rFonts w:eastAsia="Times New Roman"/>
          <w:b/>
          <w:bCs/>
          <w:color w:val="333333"/>
          <w:sz w:val="32"/>
          <w:szCs w:val="32"/>
          <w:lang w:eastAsia="ru-RU"/>
        </w:rPr>
        <w:t>    </w:t>
      </w:r>
    </w:p>
    <w:p w:rsidR="009A633B" w:rsidRPr="0078119E" w:rsidRDefault="009A633B" w:rsidP="009A633B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 xml:space="preserve">Изучать и активно использовать инновационные технологии,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78119E">
        <w:rPr>
          <w:rFonts w:eastAsia="Times New Roman"/>
          <w:color w:val="333333"/>
          <w:sz w:val="24"/>
          <w:lang w:eastAsia="ru-RU"/>
        </w:rPr>
        <w:t>обученности</w:t>
      </w:r>
      <w:proofErr w:type="spellEnd"/>
      <w:r w:rsidRPr="0078119E">
        <w:rPr>
          <w:rFonts w:eastAsia="Times New Roman"/>
          <w:color w:val="333333"/>
          <w:sz w:val="24"/>
          <w:lang w:eastAsia="ru-RU"/>
        </w:rPr>
        <w:t>.</w:t>
      </w:r>
    </w:p>
    <w:p w:rsidR="009A633B" w:rsidRPr="0078119E" w:rsidRDefault="009A633B" w:rsidP="009A633B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Совершенствовать качество преподавания предметов естественнонаучного цикла путем внедрения современных образовательных технологий.</w:t>
      </w:r>
    </w:p>
    <w:p w:rsidR="009A633B" w:rsidRPr="0078119E" w:rsidRDefault="009A633B" w:rsidP="009A633B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задания, совершенствовать внеурочную деятельность согласно ФГОС.</w:t>
      </w:r>
    </w:p>
    <w:p w:rsidR="009A633B" w:rsidRPr="0078119E" w:rsidRDefault="009A633B" w:rsidP="009A633B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 xml:space="preserve">Повысить уровень подготовки учащихся к ОГЭ по предметам </w:t>
      </w:r>
      <w:proofErr w:type="spellStart"/>
      <w:proofErr w:type="gramStart"/>
      <w:r w:rsidRPr="0078119E">
        <w:rPr>
          <w:rFonts w:eastAsia="Times New Roman"/>
          <w:color w:val="333333"/>
          <w:sz w:val="24"/>
          <w:lang w:eastAsia="ru-RU"/>
        </w:rPr>
        <w:t>естественно-</w:t>
      </w:r>
      <w:r w:rsidR="003D020A" w:rsidRPr="0078119E">
        <w:rPr>
          <w:rFonts w:eastAsia="Times New Roman"/>
          <w:color w:val="333333"/>
          <w:sz w:val="24"/>
          <w:lang w:eastAsia="ru-RU"/>
        </w:rPr>
        <w:t>научного</w:t>
      </w:r>
      <w:proofErr w:type="spellEnd"/>
      <w:proofErr w:type="gramEnd"/>
      <w:r w:rsidRPr="0078119E">
        <w:rPr>
          <w:rFonts w:eastAsia="Times New Roman"/>
          <w:color w:val="333333"/>
          <w:sz w:val="24"/>
          <w:lang w:eastAsia="ru-RU"/>
        </w:rPr>
        <w:t xml:space="preserve"> цикла через внедрение современных образовательных технологий (проектной, исследовательской, ИКТ).</w:t>
      </w:r>
    </w:p>
    <w:p w:rsidR="0078119E" w:rsidRDefault="0078119E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32"/>
          <w:szCs w:val="32"/>
          <w:lang w:eastAsia="ru-RU"/>
        </w:rPr>
      </w:pPr>
    </w:p>
    <w:p w:rsidR="009A633B" w:rsidRPr="0078119E" w:rsidRDefault="009A633B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</w:pPr>
      <w:r w:rsidRPr="0078119E"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  <w:t>Задачи МО на 202</w:t>
      </w:r>
      <w:r w:rsidR="003D020A" w:rsidRPr="0078119E"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  <w:t>2</w:t>
      </w:r>
      <w:r w:rsidRPr="0078119E"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  <w:t>-202</w:t>
      </w:r>
      <w:r w:rsidR="003D020A" w:rsidRPr="0078119E"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  <w:t>3</w:t>
      </w:r>
      <w:r w:rsidRPr="0078119E"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  <w:t xml:space="preserve"> учебный год</w:t>
      </w:r>
    </w:p>
    <w:p w:rsidR="0078119E" w:rsidRPr="0078119E" w:rsidRDefault="0078119E" w:rsidP="009A633B">
      <w:pPr>
        <w:shd w:val="clear" w:color="auto" w:fill="FFFFFF"/>
        <w:spacing w:after="162" w:line="240" w:lineRule="auto"/>
        <w:jc w:val="center"/>
        <w:rPr>
          <w:rFonts w:eastAsia="Times New Roman"/>
          <w:color w:val="333333"/>
          <w:sz w:val="32"/>
          <w:szCs w:val="32"/>
          <w:lang w:eastAsia="ru-RU"/>
        </w:rPr>
      </w:pPr>
      <w:r w:rsidRPr="0078119E">
        <w:rPr>
          <w:rFonts w:eastAsia="Times New Roman"/>
          <w:b/>
          <w:bCs/>
          <w:color w:val="333333"/>
          <w:sz w:val="32"/>
          <w:szCs w:val="32"/>
          <w:lang w:eastAsia="ru-RU"/>
        </w:rPr>
        <w:t xml:space="preserve"> </w:t>
      </w:r>
    </w:p>
    <w:p w:rsidR="009A633B" w:rsidRPr="0078119E" w:rsidRDefault="009A633B" w:rsidP="009A633B">
      <w:pPr>
        <w:numPr>
          <w:ilvl w:val="0"/>
          <w:numId w:val="2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1. 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9A633B" w:rsidRPr="0078119E" w:rsidRDefault="009A633B" w:rsidP="009A633B">
      <w:pPr>
        <w:numPr>
          <w:ilvl w:val="0"/>
          <w:numId w:val="2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2. Повышение качества знаний, обучающихся по предметам естественнонаучного цикла путем применения индивидуального, дифференцированного и личностно-ориентированного подходов и современных педагогических технологий (проектной деятельности).</w:t>
      </w:r>
    </w:p>
    <w:p w:rsidR="009A633B" w:rsidRPr="0078119E" w:rsidRDefault="009A633B" w:rsidP="009A633B">
      <w:pPr>
        <w:numPr>
          <w:ilvl w:val="0"/>
          <w:numId w:val="2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 xml:space="preserve">3. Использование ИКТ и </w:t>
      </w:r>
      <w:proofErr w:type="spellStart"/>
      <w:r w:rsidRPr="0078119E">
        <w:rPr>
          <w:rFonts w:eastAsia="Times New Roman"/>
          <w:color w:val="333333"/>
          <w:sz w:val="24"/>
          <w:lang w:eastAsia="ru-RU"/>
        </w:rPr>
        <w:t>мультимедийных</w:t>
      </w:r>
      <w:proofErr w:type="spellEnd"/>
      <w:r w:rsidRPr="0078119E">
        <w:rPr>
          <w:rFonts w:eastAsia="Times New Roman"/>
          <w:color w:val="333333"/>
          <w:sz w:val="24"/>
          <w:lang w:eastAsia="ru-RU"/>
        </w:rPr>
        <w:t xml:space="preserve"> технологий в преподавании предметов естественнонаучного цикла. Повышение мотивации к изучению предметов естественнонаучного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9A633B" w:rsidRPr="0078119E" w:rsidRDefault="009A633B" w:rsidP="009A633B">
      <w:pPr>
        <w:numPr>
          <w:ilvl w:val="0"/>
          <w:numId w:val="2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 xml:space="preserve">4. Сосредоточить основные усилия МО на совершенствовании системы повторения, отработке навыков тестирования и </w:t>
      </w:r>
      <w:proofErr w:type="gramStart"/>
      <w:r w:rsidRPr="0078119E">
        <w:rPr>
          <w:rFonts w:eastAsia="Times New Roman"/>
          <w:color w:val="333333"/>
          <w:sz w:val="24"/>
          <w:lang w:eastAsia="ru-RU"/>
        </w:rPr>
        <w:t>подготовки</w:t>
      </w:r>
      <w:proofErr w:type="gramEnd"/>
      <w:r w:rsidRPr="0078119E">
        <w:rPr>
          <w:rFonts w:eastAsia="Times New Roman"/>
          <w:color w:val="333333"/>
          <w:sz w:val="24"/>
          <w:lang w:eastAsia="ru-RU"/>
        </w:rPr>
        <w:t xml:space="preserve"> обучающихся к итоговой аттестации в форме ОГЭ.</w:t>
      </w:r>
    </w:p>
    <w:p w:rsidR="009A633B" w:rsidRPr="0078119E" w:rsidRDefault="009A633B" w:rsidP="009A633B">
      <w:pPr>
        <w:numPr>
          <w:ilvl w:val="0"/>
          <w:numId w:val="2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5. Совершенствование работы по развитию интеллектуальных способностей обучающихся, выявление одаренных и склонных к изучению естественнонаучных дисциплин детей.</w:t>
      </w:r>
    </w:p>
    <w:p w:rsidR="009A633B" w:rsidRPr="0078119E" w:rsidRDefault="009A633B" w:rsidP="009A633B">
      <w:pPr>
        <w:numPr>
          <w:ilvl w:val="0"/>
          <w:numId w:val="2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6. Достижение более высокого уровня качества образования по естественнонаучным дисциплинам.</w:t>
      </w:r>
    </w:p>
    <w:p w:rsidR="00841E78" w:rsidRPr="0078119E" w:rsidRDefault="00841E78" w:rsidP="0078119E">
      <w:pPr>
        <w:shd w:val="clear" w:color="auto" w:fill="FFFFFF"/>
        <w:spacing w:after="162" w:line="240" w:lineRule="auto"/>
        <w:rPr>
          <w:rFonts w:eastAsia="Times New Roman"/>
          <w:b/>
          <w:bCs/>
          <w:color w:val="333333"/>
          <w:sz w:val="24"/>
          <w:lang w:eastAsia="ru-RU"/>
        </w:rPr>
      </w:pPr>
    </w:p>
    <w:p w:rsidR="009A633B" w:rsidRPr="0078119E" w:rsidRDefault="009A633B" w:rsidP="009A633B">
      <w:pPr>
        <w:shd w:val="clear" w:color="auto" w:fill="FFFFFF"/>
        <w:spacing w:after="162" w:line="240" w:lineRule="auto"/>
        <w:jc w:val="center"/>
        <w:rPr>
          <w:rFonts w:eastAsia="Times New Roman"/>
          <w:color w:val="333333"/>
          <w:sz w:val="32"/>
          <w:szCs w:val="32"/>
          <w:u w:val="single"/>
          <w:lang w:eastAsia="ru-RU"/>
        </w:rPr>
      </w:pPr>
      <w:r w:rsidRPr="0078119E"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  <w:t>Основные функции МО естественнонаучных дисциплин:</w:t>
      </w:r>
    </w:p>
    <w:p w:rsidR="00841E78" w:rsidRPr="0078119E" w:rsidRDefault="00841E78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1.</w:t>
      </w:r>
      <w:r w:rsidR="00841E78" w:rsidRPr="0078119E">
        <w:rPr>
          <w:rFonts w:eastAsia="Times New Roman"/>
          <w:color w:val="333333"/>
          <w:sz w:val="24"/>
          <w:lang w:eastAsia="ru-RU"/>
        </w:rPr>
        <w:t xml:space="preserve"> </w:t>
      </w:r>
      <w:r w:rsidRPr="0078119E">
        <w:rPr>
          <w:rFonts w:eastAsia="Times New Roman"/>
          <w:color w:val="333333"/>
          <w:sz w:val="24"/>
          <w:lang w:eastAsia="ru-RU"/>
        </w:rPr>
        <w:t>Оказание практической помощи педагогам.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2.</w:t>
      </w:r>
      <w:r w:rsidR="00841E78" w:rsidRPr="0078119E">
        <w:rPr>
          <w:rFonts w:eastAsia="Times New Roman"/>
          <w:color w:val="333333"/>
          <w:sz w:val="24"/>
          <w:lang w:eastAsia="ru-RU"/>
        </w:rPr>
        <w:t xml:space="preserve"> </w:t>
      </w:r>
      <w:r w:rsidRPr="0078119E">
        <w:rPr>
          <w:rFonts w:eastAsia="Times New Roman"/>
          <w:color w:val="333333"/>
          <w:sz w:val="24"/>
          <w:lang w:eastAsia="ru-RU"/>
        </w:rPr>
        <w:t>Поддержка педагогической инициативы инновационных процессов.</w:t>
      </w:r>
    </w:p>
    <w:p w:rsidR="009A633B" w:rsidRPr="0078119E" w:rsidRDefault="009A633B" w:rsidP="00841E78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3.Изучение нормативной и методической документации по вопросам образования.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 xml:space="preserve">4.Продолжить работу по внедрению элементов технологии </w:t>
      </w:r>
      <w:proofErr w:type="spellStart"/>
      <w:r w:rsidRPr="0078119E">
        <w:rPr>
          <w:rFonts w:eastAsia="Times New Roman"/>
          <w:color w:val="333333"/>
          <w:sz w:val="24"/>
          <w:lang w:eastAsia="ru-RU"/>
        </w:rPr>
        <w:t>деятельностного</w:t>
      </w:r>
      <w:proofErr w:type="spellEnd"/>
      <w:r w:rsidRPr="0078119E">
        <w:rPr>
          <w:rFonts w:eastAsia="Times New Roman"/>
          <w:color w:val="333333"/>
          <w:sz w:val="24"/>
          <w:lang w:eastAsia="ru-RU"/>
        </w:rPr>
        <w:t xml:space="preserve"> метода при конструировании и проведении уроков;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5.Продолжить работу, направленную на развитие и поддержку новых технологий в организации образовательного процесса, повышение педагогического и методического мастерства учителя через обмен опытом с коллегами</w:t>
      </w:r>
      <w:r w:rsidR="00841E78" w:rsidRPr="0078119E">
        <w:rPr>
          <w:rFonts w:eastAsia="Times New Roman"/>
          <w:color w:val="333333"/>
          <w:sz w:val="24"/>
          <w:lang w:eastAsia="ru-RU"/>
        </w:rPr>
        <w:t>.</w:t>
      </w:r>
      <w:r w:rsidRPr="0078119E">
        <w:rPr>
          <w:rFonts w:eastAsia="Times New Roman"/>
          <w:color w:val="333333"/>
          <w:sz w:val="24"/>
          <w:lang w:eastAsia="ru-RU"/>
        </w:rPr>
        <w:t xml:space="preserve"> </w:t>
      </w:r>
      <w:r w:rsidR="00841E78" w:rsidRPr="0078119E">
        <w:rPr>
          <w:rFonts w:eastAsia="Times New Roman"/>
          <w:color w:val="333333"/>
          <w:sz w:val="24"/>
          <w:lang w:eastAsia="ru-RU"/>
        </w:rPr>
        <w:t xml:space="preserve"> 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6.Продолжить работу по созданию условий для проявления способностей и талантов учащихся через вовлечение их в различные формы проектной, творческой,  исследовательской деятельности;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7.Продолжить работу по изучению нормативных документов.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8.Утверждение аттестационного материала для итогового контроля в переводных классах; аттестационного материала для государственной итоговой аттестации обучающихся за курс основной школы.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 xml:space="preserve">9.Ознакомление с анализом состояния преподавания предмета по итогам </w:t>
      </w:r>
      <w:proofErr w:type="spellStart"/>
      <w:r w:rsidRPr="0078119E">
        <w:rPr>
          <w:rFonts w:eastAsia="Times New Roman"/>
          <w:color w:val="333333"/>
          <w:sz w:val="24"/>
          <w:lang w:eastAsia="ru-RU"/>
        </w:rPr>
        <w:t>внутришкольного</w:t>
      </w:r>
      <w:proofErr w:type="spellEnd"/>
      <w:r w:rsidRPr="0078119E">
        <w:rPr>
          <w:rFonts w:eastAsia="Times New Roman"/>
          <w:color w:val="333333"/>
          <w:sz w:val="24"/>
          <w:lang w:eastAsia="ru-RU"/>
        </w:rPr>
        <w:t xml:space="preserve"> контроля.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 xml:space="preserve">10.Разработка рекомендаций по </w:t>
      </w:r>
      <w:proofErr w:type="spellStart"/>
      <w:r w:rsidRPr="0078119E">
        <w:rPr>
          <w:rFonts w:eastAsia="Times New Roman"/>
          <w:color w:val="333333"/>
          <w:sz w:val="24"/>
          <w:lang w:eastAsia="ru-RU"/>
        </w:rPr>
        <w:t>здоровьесберегающим</w:t>
      </w:r>
      <w:proofErr w:type="spellEnd"/>
      <w:r w:rsidRPr="0078119E">
        <w:rPr>
          <w:rFonts w:eastAsia="Times New Roman"/>
          <w:color w:val="333333"/>
          <w:sz w:val="24"/>
          <w:lang w:eastAsia="ru-RU"/>
        </w:rPr>
        <w:t xml:space="preserve"> технологиям в процессе обучения.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11.Взаимопосещение уроков по определенной тематике с последующим анализом и самоанализом достигнутых результатов.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12.Организация открытых уроков по определенной теме с целью ознакомления с методическими разработками сложных разделов программ.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13.Ознакомление с методическими разработками по предметам, анализ методики преподавания.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14.Изучение актуального педагогического опыта.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15.Отчеты о профессиональном образовании, работа педагогов по повышению квалификации в институтах.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16.Организация и проведение предметных недель.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17.Укрепление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</w:p>
    <w:p w:rsidR="00B07273" w:rsidRPr="0078119E" w:rsidRDefault="00B07273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24"/>
          <w:lang w:eastAsia="ru-RU"/>
        </w:rPr>
      </w:pPr>
    </w:p>
    <w:p w:rsidR="00B07273" w:rsidRPr="0078119E" w:rsidRDefault="00B07273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24"/>
          <w:lang w:eastAsia="ru-RU"/>
        </w:rPr>
      </w:pPr>
    </w:p>
    <w:p w:rsidR="00B07273" w:rsidRPr="0078119E" w:rsidRDefault="00B07273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24"/>
          <w:lang w:eastAsia="ru-RU"/>
        </w:rPr>
      </w:pPr>
    </w:p>
    <w:p w:rsidR="009A633B" w:rsidRPr="0078119E" w:rsidRDefault="009A633B" w:rsidP="00B07273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</w:p>
    <w:p w:rsidR="00B07273" w:rsidRPr="0078119E" w:rsidRDefault="009A633B" w:rsidP="00B07273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</w:pPr>
      <w:r w:rsidRPr="0078119E"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  <w:t xml:space="preserve">План работы по повышению успеваемости </w:t>
      </w:r>
    </w:p>
    <w:p w:rsidR="009A633B" w:rsidRPr="0078119E" w:rsidRDefault="009A633B" w:rsidP="00B07273">
      <w:pPr>
        <w:shd w:val="clear" w:color="auto" w:fill="FFFFFF"/>
        <w:spacing w:after="162" w:line="240" w:lineRule="auto"/>
        <w:jc w:val="center"/>
        <w:rPr>
          <w:rFonts w:eastAsia="Times New Roman"/>
          <w:color w:val="333333"/>
          <w:sz w:val="32"/>
          <w:szCs w:val="32"/>
          <w:u w:val="single"/>
          <w:lang w:eastAsia="ru-RU"/>
        </w:rPr>
      </w:pPr>
      <w:r w:rsidRPr="0078119E"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  <w:t>и качества знаний учащихся.</w:t>
      </w:r>
    </w:p>
    <w:p w:rsidR="00B07273" w:rsidRPr="0078119E" w:rsidRDefault="00B07273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u w:val="single"/>
          <w:lang w:eastAsia="ru-RU"/>
        </w:rPr>
      </w:pP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1. Добиться усвоения знаний и навыков по предмету в соответствии требований государственных стандартов образования к минимальному уровню подготовки обучающихся.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2. Обращать особое внимание на мотивацию деятельности ученика на уроке.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3. Создать комфортные условия работы для всех учащихся на уроках.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 xml:space="preserve">4. Уроки  использовать для расширенного изучения отдельных вопросов </w:t>
      </w:r>
      <w:r w:rsidR="00B07273" w:rsidRPr="0078119E">
        <w:rPr>
          <w:rFonts w:eastAsia="Times New Roman"/>
          <w:color w:val="333333"/>
          <w:sz w:val="24"/>
          <w:lang w:eastAsia="ru-RU"/>
        </w:rPr>
        <w:t xml:space="preserve"> </w:t>
      </w:r>
      <w:r w:rsidRPr="0078119E">
        <w:rPr>
          <w:rFonts w:eastAsia="Times New Roman"/>
          <w:color w:val="333333"/>
          <w:sz w:val="24"/>
          <w:lang w:eastAsia="ru-RU"/>
        </w:rPr>
        <w:t xml:space="preserve"> химии, биологии, географии.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 xml:space="preserve">5. Практиковать </w:t>
      </w:r>
      <w:proofErr w:type="spellStart"/>
      <w:r w:rsidRPr="0078119E">
        <w:rPr>
          <w:rFonts w:eastAsia="Times New Roman"/>
          <w:color w:val="333333"/>
          <w:sz w:val="24"/>
          <w:lang w:eastAsia="ru-RU"/>
        </w:rPr>
        <w:t>разноуровневые</w:t>
      </w:r>
      <w:proofErr w:type="spellEnd"/>
      <w:r w:rsidRPr="0078119E">
        <w:rPr>
          <w:rFonts w:eastAsia="Times New Roman"/>
          <w:color w:val="333333"/>
          <w:sz w:val="24"/>
          <w:lang w:eastAsia="ru-RU"/>
        </w:rPr>
        <w:t xml:space="preserve"> контрольные работы, тесты с учетом уровня подготовленности учащихся.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6. Создать условия для своевременной ликвидации пробелов знаний учащихся.</w:t>
      </w:r>
    </w:p>
    <w:p w:rsidR="00B07273" w:rsidRPr="0078119E" w:rsidRDefault="00B07273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24"/>
          <w:lang w:eastAsia="ru-RU"/>
        </w:rPr>
      </w:pPr>
    </w:p>
    <w:p w:rsidR="00B07273" w:rsidRPr="0078119E" w:rsidRDefault="00B07273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24"/>
          <w:lang w:eastAsia="ru-RU"/>
        </w:rPr>
      </w:pPr>
    </w:p>
    <w:p w:rsidR="00B07273" w:rsidRPr="0078119E" w:rsidRDefault="00B07273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24"/>
          <w:lang w:eastAsia="ru-RU"/>
        </w:rPr>
      </w:pPr>
    </w:p>
    <w:p w:rsidR="009A633B" w:rsidRPr="0078119E" w:rsidRDefault="009A633B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</w:pPr>
      <w:r w:rsidRPr="0078119E"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  <w:t>План работы с одаренными детьми.</w:t>
      </w:r>
    </w:p>
    <w:p w:rsidR="00B07273" w:rsidRPr="0078119E" w:rsidRDefault="00B07273" w:rsidP="009A633B">
      <w:pPr>
        <w:shd w:val="clear" w:color="auto" w:fill="FFFFFF"/>
        <w:spacing w:after="162" w:line="240" w:lineRule="auto"/>
        <w:jc w:val="center"/>
        <w:rPr>
          <w:rFonts w:eastAsia="Times New Roman"/>
          <w:color w:val="333333"/>
          <w:sz w:val="32"/>
          <w:szCs w:val="32"/>
          <w:u w:val="single"/>
          <w:lang w:eastAsia="ru-RU"/>
        </w:rPr>
      </w:pP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1. Выявление одаренных детей по результатам творческих заданий по предмету, олимпиадам.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2. Организация индивидуальных занятий с одаренными детьми, привлечение их к работе научного общества учащихся.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3. Привлечение способных детей на факультативные занятия по предмету.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4. Составление тематических планов факультативов в соответствии уровня подготовленности учащихся.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5.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6. Подготовка и участие в конкурсах, очных и заочных олимпиадах по предмету.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7. Способствовать творческому росту ученика, создавая комфортные условия для развития его личности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</w:p>
    <w:p w:rsidR="00B07273" w:rsidRPr="0078119E" w:rsidRDefault="00B07273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24"/>
          <w:lang w:eastAsia="ru-RU"/>
        </w:rPr>
      </w:pPr>
    </w:p>
    <w:p w:rsidR="00B07273" w:rsidRPr="0078119E" w:rsidRDefault="00B07273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24"/>
          <w:lang w:eastAsia="ru-RU"/>
        </w:rPr>
      </w:pPr>
    </w:p>
    <w:p w:rsidR="00B07273" w:rsidRPr="0078119E" w:rsidRDefault="00B07273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24"/>
          <w:lang w:eastAsia="ru-RU"/>
        </w:rPr>
      </w:pPr>
    </w:p>
    <w:p w:rsidR="00B07273" w:rsidRPr="0078119E" w:rsidRDefault="00B07273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24"/>
          <w:lang w:eastAsia="ru-RU"/>
        </w:rPr>
      </w:pPr>
    </w:p>
    <w:p w:rsidR="00B07273" w:rsidRPr="0078119E" w:rsidRDefault="00B07273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24"/>
          <w:lang w:eastAsia="ru-RU"/>
        </w:rPr>
      </w:pPr>
    </w:p>
    <w:p w:rsidR="009A633B" w:rsidRPr="0078119E" w:rsidRDefault="009A633B" w:rsidP="009A633B">
      <w:pPr>
        <w:shd w:val="clear" w:color="auto" w:fill="FFFFFF"/>
        <w:spacing w:after="162" w:line="240" w:lineRule="auto"/>
        <w:jc w:val="center"/>
        <w:rPr>
          <w:rFonts w:eastAsia="Times New Roman"/>
          <w:color w:val="333333"/>
          <w:sz w:val="32"/>
          <w:szCs w:val="32"/>
          <w:u w:val="single"/>
          <w:lang w:eastAsia="ru-RU"/>
        </w:rPr>
      </w:pPr>
      <w:r w:rsidRPr="0078119E"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  <w:t>Методическая работа.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</w:p>
    <w:p w:rsidR="009A633B" w:rsidRPr="0078119E" w:rsidRDefault="009A633B" w:rsidP="009A633B">
      <w:pPr>
        <w:numPr>
          <w:ilvl w:val="0"/>
          <w:numId w:val="4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Работать над повышением профессионального, методического уровня учителей.</w:t>
      </w:r>
    </w:p>
    <w:p w:rsidR="009A633B" w:rsidRPr="0078119E" w:rsidRDefault="009A633B" w:rsidP="009A633B">
      <w:pPr>
        <w:numPr>
          <w:ilvl w:val="0"/>
          <w:numId w:val="4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Проводить открытые уроки, круглые столы по вопросам методики преподавания предметов.</w:t>
      </w:r>
    </w:p>
    <w:p w:rsidR="009A633B" w:rsidRPr="0078119E" w:rsidRDefault="009A633B" w:rsidP="009A633B">
      <w:pPr>
        <w:numPr>
          <w:ilvl w:val="0"/>
          <w:numId w:val="4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Участие в профессиональных конкурсах и фестивалях.</w:t>
      </w:r>
    </w:p>
    <w:p w:rsidR="009A633B" w:rsidRPr="0078119E" w:rsidRDefault="009A633B" w:rsidP="009A633B">
      <w:pPr>
        <w:numPr>
          <w:ilvl w:val="0"/>
          <w:numId w:val="4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Участие в работе педагогических советов, научно-практических конференций, районных семинаров учителей естественно - научного цикла.</w:t>
      </w:r>
    </w:p>
    <w:p w:rsidR="009A633B" w:rsidRPr="0078119E" w:rsidRDefault="009A633B" w:rsidP="009A633B">
      <w:pPr>
        <w:numPr>
          <w:ilvl w:val="0"/>
          <w:numId w:val="4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Подписаться на методические журналы и газеты.</w:t>
      </w:r>
    </w:p>
    <w:p w:rsidR="009A633B" w:rsidRPr="0078119E" w:rsidRDefault="009A633B" w:rsidP="009A633B">
      <w:pPr>
        <w:numPr>
          <w:ilvl w:val="0"/>
          <w:numId w:val="4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Использовать опыт передовых учителей России. Изучать Интернет ресурсы.</w:t>
      </w:r>
    </w:p>
    <w:p w:rsidR="009A633B" w:rsidRPr="0078119E" w:rsidRDefault="009A633B" w:rsidP="009A633B">
      <w:pPr>
        <w:numPr>
          <w:ilvl w:val="0"/>
          <w:numId w:val="4"/>
        </w:num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Обобщить и распространить опыт работы учителей МО.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</w:p>
    <w:p w:rsidR="00B07273" w:rsidRPr="0078119E" w:rsidRDefault="00B07273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32"/>
          <w:szCs w:val="32"/>
          <w:lang w:eastAsia="ru-RU"/>
        </w:rPr>
      </w:pPr>
    </w:p>
    <w:p w:rsidR="009A633B" w:rsidRPr="0078119E" w:rsidRDefault="009A633B" w:rsidP="009A633B">
      <w:pPr>
        <w:shd w:val="clear" w:color="auto" w:fill="FFFFFF"/>
        <w:spacing w:after="162" w:line="240" w:lineRule="auto"/>
        <w:jc w:val="center"/>
        <w:rPr>
          <w:rFonts w:eastAsia="Times New Roman"/>
          <w:color w:val="333333"/>
          <w:sz w:val="32"/>
          <w:szCs w:val="32"/>
          <w:u w:val="single"/>
          <w:lang w:eastAsia="ru-RU"/>
        </w:rPr>
      </w:pPr>
      <w:r w:rsidRPr="0078119E"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  <w:t>Работа по развитию программно-методического обеспечения образовательного процесса.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1. Обеспечить своевременное прохождение курсов по повышению квалификации учителей.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2. Использовать в работе компьютерные технологии, практиковать работу с электронными учебниками, пользоваться услугами Интернета.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 xml:space="preserve">3. Создать </w:t>
      </w:r>
      <w:proofErr w:type="spellStart"/>
      <w:r w:rsidRPr="0078119E">
        <w:rPr>
          <w:rFonts w:eastAsia="Times New Roman"/>
          <w:color w:val="333333"/>
          <w:sz w:val="24"/>
          <w:lang w:eastAsia="ru-RU"/>
        </w:rPr>
        <w:t>портфолио</w:t>
      </w:r>
      <w:proofErr w:type="spellEnd"/>
      <w:r w:rsidRPr="0078119E">
        <w:rPr>
          <w:rFonts w:eastAsia="Times New Roman"/>
          <w:color w:val="333333"/>
          <w:sz w:val="24"/>
          <w:lang w:eastAsia="ru-RU"/>
        </w:rPr>
        <w:t xml:space="preserve"> каждого учителя и банк методических находок.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4. Составлять тематические планы уроков и факультативных занятий, в соответствии прог</w:t>
      </w:r>
      <w:r w:rsidR="00B07273" w:rsidRPr="0078119E">
        <w:rPr>
          <w:rFonts w:eastAsia="Times New Roman"/>
          <w:color w:val="333333"/>
          <w:sz w:val="24"/>
          <w:lang w:eastAsia="ru-RU"/>
        </w:rPr>
        <w:t>раммным требованиям по предмету</w:t>
      </w:r>
      <w:r w:rsidRPr="0078119E">
        <w:rPr>
          <w:rFonts w:eastAsia="Times New Roman"/>
          <w:color w:val="333333"/>
          <w:sz w:val="24"/>
          <w:lang w:eastAsia="ru-RU"/>
        </w:rPr>
        <w:t>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5. Организация обзора методической литературы по предмету и просмотра сайтов для методической помощи учителям</w:t>
      </w:r>
      <w:r w:rsidR="001F5983" w:rsidRPr="0078119E">
        <w:rPr>
          <w:rFonts w:eastAsia="Times New Roman"/>
          <w:color w:val="333333"/>
          <w:sz w:val="24"/>
          <w:lang w:eastAsia="ru-RU"/>
        </w:rPr>
        <w:t>.</w:t>
      </w:r>
      <w:r w:rsidRPr="0078119E">
        <w:rPr>
          <w:rFonts w:eastAsia="Times New Roman"/>
          <w:color w:val="333333"/>
          <w:sz w:val="24"/>
          <w:lang w:eastAsia="ru-RU"/>
        </w:rPr>
        <w:t xml:space="preserve"> </w:t>
      </w:r>
      <w:r w:rsidR="001F5983" w:rsidRPr="0078119E">
        <w:rPr>
          <w:rFonts w:eastAsia="Times New Roman"/>
          <w:color w:val="333333"/>
          <w:sz w:val="24"/>
          <w:lang w:eastAsia="ru-RU"/>
        </w:rPr>
        <w:t xml:space="preserve"> 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</w:p>
    <w:p w:rsidR="009A633B" w:rsidRPr="0078119E" w:rsidRDefault="009A633B" w:rsidP="009A633B">
      <w:pPr>
        <w:shd w:val="clear" w:color="auto" w:fill="FFFFFF"/>
        <w:spacing w:after="162" w:line="240" w:lineRule="auto"/>
        <w:jc w:val="center"/>
        <w:rPr>
          <w:rFonts w:eastAsia="Times New Roman"/>
          <w:color w:val="333333"/>
          <w:sz w:val="32"/>
          <w:szCs w:val="32"/>
          <w:u w:val="single"/>
          <w:lang w:eastAsia="ru-RU"/>
        </w:rPr>
      </w:pPr>
      <w:r w:rsidRPr="0078119E">
        <w:rPr>
          <w:rFonts w:eastAsia="Times New Roman"/>
          <w:b/>
          <w:bCs/>
          <w:color w:val="333333"/>
          <w:sz w:val="32"/>
          <w:szCs w:val="32"/>
          <w:u w:val="single"/>
          <w:lang w:eastAsia="ru-RU"/>
        </w:rPr>
        <w:t>Внеклассная работа.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1. Подготовка и проведение предметной недели (по особому плану).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  <w:r w:rsidRPr="0078119E">
        <w:rPr>
          <w:rFonts w:eastAsia="Times New Roman"/>
          <w:color w:val="333333"/>
          <w:sz w:val="24"/>
          <w:lang w:eastAsia="ru-RU"/>
        </w:rPr>
        <w:t>2. Проведение школьной олимпиады по предметам</w:t>
      </w:r>
    </w:p>
    <w:p w:rsidR="009A633B" w:rsidRPr="0078119E" w:rsidRDefault="009A633B" w:rsidP="009A633B">
      <w:pPr>
        <w:shd w:val="clear" w:color="auto" w:fill="FFFFFF"/>
        <w:spacing w:after="162" w:line="240" w:lineRule="auto"/>
        <w:rPr>
          <w:rFonts w:eastAsia="Times New Roman"/>
          <w:color w:val="333333"/>
          <w:sz w:val="24"/>
          <w:lang w:eastAsia="ru-RU"/>
        </w:rPr>
      </w:pPr>
    </w:p>
    <w:p w:rsidR="0078119E" w:rsidRPr="0078119E" w:rsidRDefault="0078119E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24"/>
          <w:lang w:eastAsia="ru-RU"/>
        </w:rPr>
      </w:pPr>
    </w:p>
    <w:p w:rsidR="0078119E" w:rsidRPr="0078119E" w:rsidRDefault="0078119E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24"/>
          <w:lang w:eastAsia="ru-RU"/>
        </w:rPr>
      </w:pPr>
    </w:p>
    <w:p w:rsidR="0078119E" w:rsidRPr="0078119E" w:rsidRDefault="0078119E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24"/>
          <w:lang w:eastAsia="ru-RU"/>
        </w:rPr>
      </w:pPr>
    </w:p>
    <w:p w:rsidR="0078119E" w:rsidRPr="0078119E" w:rsidRDefault="0078119E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24"/>
          <w:lang w:eastAsia="ru-RU"/>
        </w:rPr>
      </w:pPr>
    </w:p>
    <w:p w:rsidR="009A633B" w:rsidRPr="0078119E" w:rsidRDefault="009A633B" w:rsidP="009A633B">
      <w:pPr>
        <w:shd w:val="clear" w:color="auto" w:fill="FFFFFF"/>
        <w:spacing w:after="162" w:line="240" w:lineRule="auto"/>
        <w:jc w:val="center"/>
        <w:rPr>
          <w:rFonts w:eastAsia="Times New Roman"/>
          <w:color w:val="333333"/>
          <w:sz w:val="32"/>
          <w:szCs w:val="32"/>
          <w:lang w:eastAsia="ru-RU"/>
        </w:rPr>
      </w:pPr>
      <w:r w:rsidRPr="0078119E">
        <w:rPr>
          <w:rFonts w:eastAsia="Times New Roman"/>
          <w:b/>
          <w:bCs/>
          <w:color w:val="333333"/>
          <w:sz w:val="32"/>
          <w:szCs w:val="32"/>
          <w:lang w:eastAsia="ru-RU"/>
        </w:rPr>
        <w:lastRenderedPageBreak/>
        <w:t>План заседаний МО учителей естественнонаучных дисциплин</w:t>
      </w:r>
    </w:p>
    <w:p w:rsidR="009A633B" w:rsidRDefault="009A633B" w:rsidP="009A633B">
      <w:pPr>
        <w:shd w:val="clear" w:color="auto" w:fill="FFFFFF"/>
        <w:spacing w:after="162" w:line="240" w:lineRule="auto"/>
        <w:jc w:val="center"/>
        <w:rPr>
          <w:rFonts w:eastAsia="Times New Roman"/>
          <w:b/>
          <w:bCs/>
          <w:color w:val="333333"/>
          <w:sz w:val="32"/>
          <w:szCs w:val="32"/>
          <w:lang w:eastAsia="ru-RU"/>
        </w:rPr>
      </w:pPr>
      <w:r w:rsidRPr="0078119E">
        <w:rPr>
          <w:rFonts w:eastAsia="Times New Roman"/>
          <w:b/>
          <w:bCs/>
          <w:color w:val="333333"/>
          <w:sz w:val="32"/>
          <w:szCs w:val="32"/>
          <w:lang w:eastAsia="ru-RU"/>
        </w:rPr>
        <w:t>на 202</w:t>
      </w:r>
      <w:r w:rsidR="0078119E">
        <w:rPr>
          <w:rFonts w:eastAsia="Times New Roman"/>
          <w:b/>
          <w:bCs/>
          <w:color w:val="333333"/>
          <w:sz w:val="32"/>
          <w:szCs w:val="32"/>
          <w:lang w:eastAsia="ru-RU"/>
        </w:rPr>
        <w:t>2</w:t>
      </w:r>
      <w:r w:rsidRPr="0078119E">
        <w:rPr>
          <w:rFonts w:eastAsia="Times New Roman"/>
          <w:b/>
          <w:bCs/>
          <w:color w:val="333333"/>
          <w:sz w:val="32"/>
          <w:szCs w:val="32"/>
          <w:lang w:eastAsia="ru-RU"/>
        </w:rPr>
        <w:t>-202</w:t>
      </w:r>
      <w:r w:rsidR="0078119E">
        <w:rPr>
          <w:rFonts w:eastAsia="Times New Roman"/>
          <w:b/>
          <w:bCs/>
          <w:color w:val="333333"/>
          <w:sz w:val="32"/>
          <w:szCs w:val="32"/>
          <w:lang w:eastAsia="ru-RU"/>
        </w:rPr>
        <w:t>3</w:t>
      </w:r>
      <w:r w:rsidRPr="0078119E">
        <w:rPr>
          <w:rFonts w:eastAsia="Times New Roman"/>
          <w:b/>
          <w:bCs/>
          <w:color w:val="333333"/>
          <w:sz w:val="32"/>
          <w:szCs w:val="32"/>
          <w:lang w:eastAsia="ru-RU"/>
        </w:rPr>
        <w:t xml:space="preserve"> учебный год</w:t>
      </w:r>
    </w:p>
    <w:p w:rsidR="0078119E" w:rsidRPr="0078119E" w:rsidRDefault="0078119E" w:rsidP="009A633B">
      <w:pPr>
        <w:shd w:val="clear" w:color="auto" w:fill="FFFFFF"/>
        <w:spacing w:after="162" w:line="240" w:lineRule="auto"/>
        <w:jc w:val="center"/>
        <w:rPr>
          <w:rFonts w:eastAsia="Times New Roman"/>
          <w:color w:val="333333"/>
          <w:sz w:val="22"/>
          <w:szCs w:val="22"/>
          <w:lang w:eastAsia="ru-RU"/>
        </w:rPr>
      </w:pPr>
    </w:p>
    <w:tbl>
      <w:tblPr>
        <w:tblpPr w:leftFromText="45" w:rightFromText="45" w:vertAnchor="text"/>
        <w:tblW w:w="88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7"/>
        <w:gridCol w:w="6883"/>
        <w:gridCol w:w="1500"/>
      </w:tblGrid>
      <w:tr w:rsidR="009A633B" w:rsidRPr="0078119E" w:rsidTr="009A633B">
        <w:trPr>
          <w:trHeight w:val="15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3B" w:rsidRPr="0078119E" w:rsidRDefault="009A633B" w:rsidP="009A633B">
            <w:pPr>
              <w:spacing w:after="162" w:line="15" w:lineRule="atLeast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3B" w:rsidRPr="0078119E" w:rsidRDefault="009A633B" w:rsidP="009A633B">
            <w:pPr>
              <w:spacing w:after="162" w:line="15" w:lineRule="atLeast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3B" w:rsidRPr="0078119E" w:rsidRDefault="009A633B" w:rsidP="009A633B">
            <w:pPr>
              <w:spacing w:after="162" w:line="15" w:lineRule="atLeast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Сроки исполнения</w:t>
            </w:r>
          </w:p>
        </w:tc>
      </w:tr>
      <w:tr w:rsidR="009A633B" w:rsidRPr="0078119E" w:rsidTr="009A633B">
        <w:trPr>
          <w:trHeight w:val="1440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1.</w:t>
            </w:r>
          </w:p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3B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1.Совершенствование учебных рабочих программ и их экспертиза.</w:t>
            </w:r>
          </w:p>
          <w:p w:rsidR="0078119E" w:rsidRDefault="009A633B" w:rsidP="0078119E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2.</w:t>
            </w:r>
            <w:r w:rsidR="0078119E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Утверждение плана работы МО на 202</w:t>
            </w:r>
            <w:r w:rsid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</w:t>
            </w:r>
            <w:r w:rsidR="0078119E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-202</w:t>
            </w:r>
            <w:r w:rsid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</w:t>
            </w:r>
            <w:r w:rsidR="0078119E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учебный год. </w:t>
            </w:r>
          </w:p>
          <w:p w:rsidR="0078119E" w:rsidRDefault="009A633B" w:rsidP="0078119E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3.Анализ результатов итоговой государственной аттестации выпускников основной и средней школы за 202</w:t>
            </w:r>
            <w:r w:rsid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</w:t>
            </w: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-202</w:t>
            </w:r>
            <w:r w:rsid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</w:t>
            </w: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учебный год.</w:t>
            </w:r>
          </w:p>
          <w:p w:rsidR="009A633B" w:rsidRDefault="009A633B" w:rsidP="0078119E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4.Анализ деятельности МО учителей естественнонаучного цикла за 202</w:t>
            </w:r>
            <w:r w:rsid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</w:t>
            </w: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-202</w:t>
            </w:r>
            <w:r w:rsid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</w:t>
            </w: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учебный год.</w:t>
            </w:r>
          </w:p>
          <w:p w:rsidR="0078119E" w:rsidRPr="0078119E" w:rsidRDefault="0078119E" w:rsidP="0078119E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5.</w:t>
            </w: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Утверждение тем по самообразованию в рамках ФГОС.</w:t>
            </w:r>
          </w:p>
          <w:p w:rsidR="0078119E" w:rsidRDefault="0078119E" w:rsidP="0078119E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6.</w:t>
            </w: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Организация подготовки к предметным олимпиадам.</w:t>
            </w:r>
          </w:p>
          <w:p w:rsidR="00147912" w:rsidRPr="0078119E" w:rsidRDefault="00147912" w:rsidP="00147912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7. </w:t>
            </w: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Подготовка учащихся к школьному туру Всероссийской олимпиады школьников.</w:t>
            </w:r>
          </w:p>
          <w:p w:rsidR="0078119E" w:rsidRPr="0078119E" w:rsidRDefault="0078119E" w:rsidP="0078119E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Август-сентябрь</w:t>
            </w:r>
          </w:p>
        </w:tc>
      </w:tr>
      <w:tr w:rsidR="009A633B" w:rsidRPr="0078119E" w:rsidTr="009A633B">
        <w:trPr>
          <w:trHeight w:val="1815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2.</w:t>
            </w:r>
          </w:p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3B" w:rsidRPr="0078119E" w:rsidRDefault="00147912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. Организация работы по преемственности. Преемственность в обучении учащихся 5-х классов при переходе из </w:t>
            </w:r>
            <w:proofErr w:type="gramStart"/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начального</w:t>
            </w:r>
            <w:proofErr w:type="gramEnd"/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в среднее звено.</w:t>
            </w:r>
          </w:p>
          <w:p w:rsidR="009A633B" w:rsidRPr="0078119E" w:rsidRDefault="00147912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.</w:t>
            </w: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Анализ результатов входных контрольных работ.</w:t>
            </w:r>
          </w:p>
          <w:p w:rsidR="009A633B" w:rsidRPr="0078119E" w:rsidRDefault="00147912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.</w:t>
            </w: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Доклад по теме: «</w:t>
            </w:r>
            <w:proofErr w:type="spellStart"/>
            <w:r w:rsidR="00A42A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Межпредметные</w:t>
            </w:r>
            <w:proofErr w:type="spellEnd"/>
            <w:r w:rsidR="00A42A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связи на уроках химии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»</w:t>
            </w:r>
          </w:p>
          <w:p w:rsidR="009A633B" w:rsidRPr="0078119E" w:rsidRDefault="00147912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.Ведение журнала ТБ в кабинетах химии, </w:t>
            </w: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биологии.</w:t>
            </w:r>
          </w:p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8.Организация работы с учащимися, имеющими повышенные учебные способности. Подготовка учащихся к </w:t>
            </w:r>
            <w:r w:rsidR="0014791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муниципальному туру</w:t>
            </w: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Всероссийской олимпиады школьников.</w:t>
            </w:r>
          </w:p>
          <w:p w:rsidR="009A633B" w:rsidRPr="0078119E" w:rsidRDefault="009A633B" w:rsidP="00147912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9.Обсуждение методических проблем обучения учащи</w:t>
            </w:r>
            <w:r w:rsidR="0014791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хся географии, биологии, химии.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Октябрь-ноябрь</w:t>
            </w:r>
          </w:p>
          <w:p w:rsidR="00A42A13" w:rsidRDefault="00A42A13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  <w:p w:rsidR="009A633B" w:rsidRPr="00A42A13" w:rsidRDefault="00A42A13" w:rsidP="00A42A13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Костерёва Л.А.</w:t>
            </w:r>
          </w:p>
        </w:tc>
      </w:tr>
      <w:tr w:rsidR="009A633B" w:rsidRPr="0078119E" w:rsidTr="009A633B">
        <w:trPr>
          <w:trHeight w:val="630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3B" w:rsidRDefault="00A42A13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1. 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Информирование членов МО о новинках методической литературы.</w:t>
            </w:r>
          </w:p>
          <w:p w:rsidR="00A42A13" w:rsidRPr="0078119E" w:rsidRDefault="00A42A13" w:rsidP="00A42A13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2. </w:t>
            </w: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Доклад по теме: «</w:t>
            </w: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Интерактивная доска как средство активизации познавательного интереса на уроках географии </w:t>
            </w: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».</w:t>
            </w:r>
          </w:p>
          <w:p w:rsidR="009A633B" w:rsidRPr="0078119E" w:rsidRDefault="003157DA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. Итоги муниципальных олимпиад. </w:t>
            </w: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</w:t>
            </w:r>
          </w:p>
          <w:p w:rsidR="009A633B" w:rsidRPr="0078119E" w:rsidRDefault="003157DA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. Мониторинг качества обучения и образования по предметам за I полугодие</w:t>
            </w:r>
          </w:p>
          <w:p w:rsidR="009A633B" w:rsidRPr="0078119E" w:rsidRDefault="003157DA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.Система работы с одаренными детьми. ( Из опыта работы, обмен мнениями).</w:t>
            </w:r>
          </w:p>
          <w:p w:rsidR="009A633B" w:rsidRPr="0078119E" w:rsidRDefault="003157DA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.Причины неуспеваемости и организация работы учителя с учащимися, имеющими низкую мотивацию к </w:t>
            </w:r>
            <w:proofErr w:type="spellStart"/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учебно</w:t>
            </w:r>
            <w:proofErr w:type="spellEnd"/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–познавательной деятельности. Система пробелов в знаниях учащихся по результатам входного контроля и итогам первого полугодия.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2A13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Декабрь-январь</w:t>
            </w:r>
          </w:p>
          <w:p w:rsidR="009A633B" w:rsidRPr="00A42A13" w:rsidRDefault="00A42A13" w:rsidP="00A42A13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Гаджилова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П.Р.</w:t>
            </w:r>
          </w:p>
        </w:tc>
      </w:tr>
      <w:tr w:rsidR="009A633B" w:rsidRPr="0078119E" w:rsidTr="009A633B">
        <w:trPr>
          <w:trHeight w:val="1845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4.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3B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</w:t>
            </w:r>
            <w:r w:rsidR="00A42A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. </w:t>
            </w: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Организация работы с отстающими и неуспевающими детьми.</w:t>
            </w:r>
          </w:p>
          <w:p w:rsidR="00A42A13" w:rsidRPr="0078119E" w:rsidRDefault="00A42A13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2. Доклад по теме: «</w:t>
            </w:r>
            <w:proofErr w:type="spellStart"/>
            <w:r w:rsidR="006E0FA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Системно-деятельностный</w:t>
            </w:r>
            <w:proofErr w:type="spellEnd"/>
            <w:r w:rsidR="006E0FA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подход на уроках биологии»</w:t>
            </w:r>
          </w:p>
          <w:p w:rsidR="009A633B" w:rsidRPr="003157DA" w:rsidRDefault="009A633B" w:rsidP="009A633B">
            <w:pPr>
              <w:spacing w:after="162" w:line="240" w:lineRule="auto"/>
              <w:rPr>
                <w:rFonts w:eastAsia="Times New Roman"/>
                <w:b/>
                <w:color w:val="333333"/>
                <w:sz w:val="22"/>
                <w:szCs w:val="22"/>
                <w:u w:val="single"/>
                <w:lang w:eastAsia="ru-RU"/>
              </w:rPr>
            </w:pPr>
            <w:r w:rsidRPr="003157DA">
              <w:rPr>
                <w:rFonts w:eastAsia="Times New Roman"/>
                <w:b/>
                <w:color w:val="333333"/>
                <w:sz w:val="22"/>
                <w:szCs w:val="22"/>
                <w:u w:val="single"/>
                <w:lang w:eastAsia="ru-RU"/>
              </w:rPr>
              <w:t>Вопросы для обсуждения:</w:t>
            </w:r>
          </w:p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1) Использование </w:t>
            </w:r>
            <w:proofErr w:type="spellStart"/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деятельностного</w:t>
            </w:r>
            <w:proofErr w:type="spellEnd"/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подхода в обучении предметам естественнонаучного цикла, с целью актуализации личностного потенциала </w:t>
            </w:r>
            <w:proofErr w:type="gramStart"/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обучающихся</w:t>
            </w:r>
            <w:proofErr w:type="gramEnd"/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.</w:t>
            </w:r>
          </w:p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2) Использование </w:t>
            </w:r>
            <w:proofErr w:type="spellStart"/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компетентностно</w:t>
            </w:r>
            <w:proofErr w:type="spellEnd"/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- ориентированных технологий, позволяющих</w:t>
            </w:r>
            <w:r w:rsidR="003157D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 </w:t>
            </w: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переосмыслить содержание урока с целью формирования основных компетентностей учащихся</w:t>
            </w:r>
          </w:p>
          <w:p w:rsidR="009A633B" w:rsidRPr="0078119E" w:rsidRDefault="003157DA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.Анализ работы педагогов МО по подготовке учащихся к участию в олимпиадах.</w:t>
            </w:r>
          </w:p>
          <w:p w:rsidR="009A633B" w:rsidRPr="0078119E" w:rsidRDefault="003157DA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.Подготовка к неделе естественнонаучного цикла.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FA1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Февраль-март</w:t>
            </w:r>
          </w:p>
          <w:p w:rsidR="009A633B" w:rsidRPr="006E0FA1" w:rsidRDefault="006E0FA1" w:rsidP="006E0FA1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Таёкина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В.В.</w:t>
            </w:r>
          </w:p>
        </w:tc>
      </w:tr>
      <w:tr w:rsidR="009A633B" w:rsidRPr="0078119E" w:rsidTr="009A633B">
        <w:trPr>
          <w:trHeight w:val="1875"/>
        </w:trPr>
        <w:tc>
          <w:tcPr>
            <w:tcW w:w="4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1. О ходе подготовки обучающихся 9 классов к итоговой аттестации.</w:t>
            </w:r>
          </w:p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2.Проведение собеседования (допуск к итоговой аттестации) и анализ результатов.</w:t>
            </w:r>
          </w:p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3.Доклад по теме: «</w:t>
            </w:r>
            <w:r w:rsidR="006E0FA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Активизация познавательного процесса на уроках биологии»</w:t>
            </w:r>
            <w:r w:rsidR="00944A0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</w:t>
            </w: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»</w:t>
            </w:r>
          </w:p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4.</w:t>
            </w:r>
            <w:r w:rsidR="00944A0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Неделя естественных наук.</w:t>
            </w:r>
          </w:p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5. Анализ работы педагогов МО по подготовке учащихся к участию в научно–исследовательских конференциях, творческих проектах по предмету.</w:t>
            </w:r>
          </w:p>
          <w:p w:rsidR="009A633B" w:rsidRPr="0078119E" w:rsidRDefault="00944A06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6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.Анализ деятельности учителей за 4 четверть</w:t>
            </w:r>
          </w:p>
          <w:p w:rsidR="009A633B" w:rsidRPr="0078119E" w:rsidRDefault="00944A06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.</w:t>
            </w: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Подведение итогов работы за год. Определение проблем, требующих решения в новом учебном году.</w:t>
            </w:r>
          </w:p>
          <w:p w:rsidR="009A633B" w:rsidRPr="0078119E" w:rsidRDefault="00944A06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.Выполнение практической и теоретической части рабочих программ.</w:t>
            </w:r>
          </w:p>
          <w:p w:rsidR="009A633B" w:rsidRPr="0078119E" w:rsidRDefault="00944A06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.</w:t>
            </w: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Анализ работы школьного методического объединения в 202</w:t>
            </w: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– 202</w:t>
            </w: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учебном году, результаты, прогнозы.</w:t>
            </w:r>
          </w:p>
          <w:p w:rsidR="009A633B" w:rsidRPr="0078119E" w:rsidRDefault="00944A06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.</w:t>
            </w:r>
            <w:r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</w:t>
            </w:r>
            <w:r w:rsidR="009A633B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Взаимопосещение уроков, проводимых учителями МО (в течение года).</w:t>
            </w:r>
          </w:p>
          <w:p w:rsidR="009A633B" w:rsidRPr="0078119E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FA1" w:rsidRDefault="009A633B" w:rsidP="009A633B">
            <w:pPr>
              <w:spacing w:after="162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</w:t>
            </w:r>
            <w:r w:rsidR="0078119E" w:rsidRPr="0078119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прель-май</w:t>
            </w:r>
          </w:p>
          <w:p w:rsidR="006E0FA1" w:rsidRDefault="006E0FA1" w:rsidP="006E0FA1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9A633B" w:rsidRPr="006E0FA1" w:rsidRDefault="006E0FA1" w:rsidP="006E0FA1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Лютая З.М.</w:t>
            </w:r>
          </w:p>
        </w:tc>
      </w:tr>
    </w:tbl>
    <w:p w:rsidR="00AB599A" w:rsidRPr="0078119E" w:rsidRDefault="00AB599A">
      <w:pPr>
        <w:rPr>
          <w:sz w:val="24"/>
        </w:rPr>
      </w:pPr>
    </w:p>
    <w:sectPr w:rsidR="00AB599A" w:rsidRPr="0078119E" w:rsidSect="00AB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5B33"/>
    <w:multiLevelType w:val="multilevel"/>
    <w:tmpl w:val="E44E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C03E3"/>
    <w:multiLevelType w:val="multilevel"/>
    <w:tmpl w:val="5C32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82BA0"/>
    <w:multiLevelType w:val="multilevel"/>
    <w:tmpl w:val="8F2C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C32AD1"/>
    <w:multiLevelType w:val="multilevel"/>
    <w:tmpl w:val="99EE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A633B"/>
    <w:rsid w:val="00147912"/>
    <w:rsid w:val="001F5983"/>
    <w:rsid w:val="002055BD"/>
    <w:rsid w:val="003157DA"/>
    <w:rsid w:val="003D020A"/>
    <w:rsid w:val="00483639"/>
    <w:rsid w:val="005E1532"/>
    <w:rsid w:val="006E0FA1"/>
    <w:rsid w:val="0078119E"/>
    <w:rsid w:val="00841E78"/>
    <w:rsid w:val="00944A06"/>
    <w:rsid w:val="009A633B"/>
    <w:rsid w:val="00A42A13"/>
    <w:rsid w:val="00AB599A"/>
    <w:rsid w:val="00B07273"/>
    <w:rsid w:val="00B24F72"/>
    <w:rsid w:val="00D97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33B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2</cp:revision>
  <cp:lastPrinted>2022-08-27T07:53:00Z</cp:lastPrinted>
  <dcterms:created xsi:type="dcterms:W3CDTF">2022-08-25T15:56:00Z</dcterms:created>
  <dcterms:modified xsi:type="dcterms:W3CDTF">2022-08-28T10:43:00Z</dcterms:modified>
</cp:coreProperties>
</file>